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435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It’s Time Texas Community Challenge is a statewide competition that inspires Mayors, CEOs, employers, schools, cities, communities, and individuals across Texas to engage in healthy activities in support of a healthier community.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Join us for our 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[INSERT HEALTHY GROUP ACTIVITY]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and help our community win by logging it as one of your healthy activities in the Community Challenge app!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[YOUR LOGO HERE]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&amp; TIME: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[INSERT HERE]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[INSERT ADDRESS OR URL LINK]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829300" cy="21240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